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A0BCF4">
      <w:pPr>
        <w:pStyle w:val="2"/>
        <w:bidi w:val="0"/>
        <w:jc w:val="center"/>
        <w:rPr>
          <w:rFonts w:hint="eastAsia" w:asciiTheme="majorEastAsia" w:hAnsiTheme="majorEastAsia" w:eastAsiaTheme="majorEastAsia" w:cstheme="majorEastAsia"/>
          <w:b w:val="0"/>
          <w:bCs/>
          <w:i w:val="0"/>
          <w:iCs w:val="0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/>
          <w:i w:val="0"/>
          <w:iCs w:val="0"/>
          <w:lang w:val="en-US" w:eastAsia="zh-CN"/>
        </w:rPr>
        <w:t>CTSI-C系列PN通讯</w:t>
      </w:r>
    </w:p>
    <w:p w14:paraId="16605A95">
      <w:pPr>
        <w:numPr>
          <w:ilvl w:val="0"/>
          <w:numId w:val="0"/>
        </w:numPr>
        <w:jc w:val="center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本案例使用C821与S7-1200 PN通讯</w:t>
      </w:r>
    </w:p>
    <w:p w14:paraId="20817045">
      <w:pPr>
        <w:widowControl w:val="0"/>
        <w:numPr>
          <w:ilvl w:val="0"/>
          <w:numId w:val="0"/>
        </w:numPr>
        <w:jc w:val="both"/>
        <w:rPr>
          <w:rFonts w:hint="default" w:ascii="宋体" w:hAnsi="宋体" w:eastAsia="宋体" w:cs="宋体"/>
          <w:sz w:val="28"/>
          <w:szCs w:val="28"/>
          <w:lang w:val="en-US" w:eastAsia="zh-CN"/>
        </w:rPr>
      </w:pPr>
    </w:p>
    <w:p w14:paraId="5F555C99">
      <w:pPr>
        <w:widowControl w:val="0"/>
        <w:numPr>
          <w:ilvl w:val="0"/>
          <w:numId w:val="0"/>
        </w:numPr>
        <w:jc w:val="both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一：博图配置</w:t>
      </w:r>
    </w:p>
    <w:p w14:paraId="011A278B">
      <w:pPr>
        <w:widowControl w:val="0"/>
        <w:numPr>
          <w:ilvl w:val="0"/>
          <w:numId w:val="1"/>
        </w:numPr>
        <w:jc w:val="both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在TIA软件中添加PN从站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GSD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文件（CTSI-C）</w:t>
      </w:r>
    </w:p>
    <w:p w14:paraId="72CD51A3">
      <w:pPr>
        <w:widowControl w:val="0"/>
        <w:numPr>
          <w:ilvl w:val="0"/>
          <w:numId w:val="1"/>
        </w:numPr>
        <w:jc w:val="both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进行网络组态，添加PN从站CTSI-C</w:t>
      </w:r>
    </w:p>
    <w:p w14:paraId="4955FECB"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4093845" cy="2444750"/>
            <wp:effectExtent l="0" t="0" r="1905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93845" cy="2444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83F503"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对从站进行设备名称设置，主从站配置时名称需一致，通讯时以名称进行访问通讯。</w:t>
      </w:r>
    </w:p>
    <w:p w14:paraId="22C72C19"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4580255" cy="2734945"/>
            <wp:effectExtent l="0" t="0" r="1270" b="82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80255" cy="2734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0807F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br w:type="page"/>
      </w:r>
    </w:p>
    <w:p w14:paraId="421FD8FB"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 w14:paraId="03BCC159"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对模块IO进行组态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，此处需要注意插槽端口号、读写功能以及数据大小。</w:t>
      </w:r>
    </w:p>
    <w:p w14:paraId="1258F2A1">
      <w:pPr>
        <w:widowControl w:val="0"/>
        <w:numPr>
          <w:ilvl w:val="0"/>
          <w:numId w:val="0"/>
        </w:numPr>
        <w:ind w:leftChars="0"/>
        <w:jc w:val="both"/>
      </w:pPr>
      <w:r>
        <w:drawing>
          <wp:inline distT="0" distB="0" distL="114300" distR="114300">
            <wp:extent cx="4643120" cy="2773045"/>
            <wp:effectExtent l="0" t="0" r="5080" b="825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43120" cy="277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0A8F78">
      <w:pPr>
        <w:widowControl w:val="0"/>
        <w:numPr>
          <w:ilvl w:val="0"/>
          <w:numId w:val="0"/>
        </w:numPr>
        <w:ind w:leftChars="0"/>
        <w:jc w:val="both"/>
      </w:pPr>
    </w:p>
    <w:p w14:paraId="1E7426B9"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二：CODESYS配置</w:t>
      </w:r>
    </w:p>
    <w:p w14:paraId="3FBB1AB2">
      <w:pPr>
        <w:widowControl w:val="0"/>
        <w:numPr>
          <w:ilvl w:val="0"/>
          <w:numId w:val="2"/>
        </w:numPr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在CODESYS安装PN库文件</w:t>
      </w:r>
    </w:p>
    <w:p w14:paraId="3DE0DCCB">
      <w:pPr>
        <w:widowControl w:val="0"/>
        <w:numPr>
          <w:ilvl w:val="0"/>
          <w:numId w:val="2"/>
        </w:numPr>
        <w:jc w:val="both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在工程库管理器添加PN库文件</w:t>
      </w:r>
    </w:p>
    <w:p w14:paraId="5333EE61"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5265420" cy="3143885"/>
            <wp:effectExtent l="0" t="0" r="1905" b="889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314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8C745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br w:type="page"/>
      </w:r>
    </w:p>
    <w:p w14:paraId="3FDE0FF7"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 w14:paraId="284CD901">
      <w:pPr>
        <w:widowControl w:val="0"/>
        <w:numPr>
          <w:ilvl w:val="0"/>
          <w:numId w:val="2"/>
        </w:numPr>
        <w:ind w:left="0" w:leftChars="0" w:firstLine="0" w:firstLineChars="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在程序中调用相关指令</w:t>
      </w:r>
    </w:p>
    <w:p w14:paraId="28BFAB20"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sz w:val="28"/>
          <w:szCs w:val="28"/>
          <w:lang w:val="en-US" w:eastAsia="zh-CN"/>
        </w:rPr>
      </w:pPr>
      <w:r>
        <w:drawing>
          <wp:inline distT="0" distB="0" distL="114300" distR="114300">
            <wp:extent cx="5265420" cy="3143885"/>
            <wp:effectExtent l="0" t="0" r="1905" b="889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314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06630E1A"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E65BFCB"/>
    <w:multiLevelType w:val="singleLevel"/>
    <w:tmpl w:val="9E65BFCB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1551F994"/>
    <w:multiLevelType w:val="singleLevel"/>
    <w:tmpl w:val="1551F994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212CDF"/>
    <w:rsid w:val="460B22D3"/>
    <w:rsid w:val="58A13D87"/>
    <w:rsid w:val="66710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157</Words>
  <Characters>204</Characters>
  <Lines>0</Lines>
  <Paragraphs>0</Paragraphs>
  <TotalTime>13</TotalTime>
  <ScaleCrop>false</ScaleCrop>
  <LinksUpToDate>false</LinksUpToDate>
  <CharactersWithSpaces>205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2025-06-25T07:09:00Z</dcterms:created>
  <dc:creator>86131</dc:creator>
  <cp:lastModifiedBy>煜鸿</cp:lastModifiedBy>
  <dcterms:modified xsi:type="dcterms:W3CDTF">2025-06-26T08:48:57Z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eyJoZGlkIjoiMjYyZmZlM2RiNzNkODYzMmRmMzE4MjFlOTcxMTVjYTIiLCJ1c2VySWQiOiIyNTMwMDUzNjUifQ==</vt:lpwstr>
  </property>
  <property fmtid="{D5CDD505-2E9C-101B-9397-08002B2CF9AE}" pid="4" name="ICV">
    <vt:lpwstr>E8B3963FC94446BEBB30DAFAECEC9ACB_12</vt:lpwstr>
  </property>
</Properties>
</file>